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8D954" w14:textId="77777777" w:rsidR="008E6048" w:rsidRDefault="006512A6" w:rsidP="006512A6">
      <w:pPr>
        <w:jc w:val="center"/>
      </w:pPr>
      <w:r>
        <w:t>Intrepid Board Meeting Minutes</w:t>
      </w:r>
    </w:p>
    <w:p w14:paraId="47266E6A" w14:textId="77777777" w:rsidR="006512A6" w:rsidRDefault="006512A6" w:rsidP="006512A6"/>
    <w:p w14:paraId="0BBEC763" w14:textId="72F60E20" w:rsidR="004E3FB7" w:rsidRDefault="004E3FB7" w:rsidP="006512A6">
      <w:r>
        <w:t xml:space="preserve">Attendees:  Mia, Crews, Ryan, </w:t>
      </w:r>
      <w:proofErr w:type="spellStart"/>
      <w:r>
        <w:t>Tizgel</w:t>
      </w:r>
      <w:proofErr w:type="spellEnd"/>
      <w:r>
        <w:t xml:space="preserve">, Todd, </w:t>
      </w:r>
      <w:r w:rsidR="0098425F">
        <w:t xml:space="preserve">John B., Nita, Jeff, Tiffany, </w:t>
      </w:r>
      <w:proofErr w:type="spellStart"/>
      <w:proofErr w:type="gramStart"/>
      <w:r w:rsidR="00C4651B">
        <w:t>Tanisha</w:t>
      </w:r>
      <w:proofErr w:type="spellEnd"/>
      <w:proofErr w:type="gramEnd"/>
      <w:r w:rsidR="00C4651B">
        <w:t xml:space="preserve"> Smith</w:t>
      </w:r>
    </w:p>
    <w:p w14:paraId="30F3E168" w14:textId="206A908D" w:rsidR="004E3FB7" w:rsidRDefault="0098425F" w:rsidP="006512A6">
      <w:r>
        <w:t>Began:  12:10 p.m.</w:t>
      </w:r>
    </w:p>
    <w:p w14:paraId="75B79F63" w14:textId="0D7B383A" w:rsidR="0098425F" w:rsidRDefault="0098425F" w:rsidP="006512A6">
      <w:r>
        <w:t xml:space="preserve">Ended:  </w:t>
      </w:r>
      <w:r w:rsidR="00C4651B">
        <w:t xml:space="preserve"> 1:25 p.m.</w:t>
      </w:r>
    </w:p>
    <w:p w14:paraId="36EB2357" w14:textId="77777777" w:rsidR="0098425F" w:rsidRDefault="0098425F" w:rsidP="006512A6"/>
    <w:p w14:paraId="171B0E5A" w14:textId="77777777" w:rsidR="006512A6" w:rsidRDefault="006512A6" w:rsidP="006512A6">
      <w:r>
        <w:t>Introduction</w:t>
      </w:r>
    </w:p>
    <w:p w14:paraId="040255AF" w14:textId="77777777" w:rsidR="006512A6" w:rsidRDefault="006512A6" w:rsidP="006512A6">
      <w:pPr>
        <w:pStyle w:val="ListParagraph"/>
        <w:numPr>
          <w:ilvl w:val="0"/>
          <w:numId w:val="1"/>
        </w:numPr>
      </w:pPr>
      <w:r>
        <w:t>Board approved last month’s minutes.</w:t>
      </w:r>
    </w:p>
    <w:p w14:paraId="689DDCE2" w14:textId="77777777" w:rsidR="006512A6" w:rsidRDefault="006512A6" w:rsidP="006512A6">
      <w:pPr>
        <w:pStyle w:val="ListParagraph"/>
        <w:numPr>
          <w:ilvl w:val="0"/>
          <w:numId w:val="1"/>
        </w:numPr>
      </w:pPr>
      <w:r>
        <w:t>Next Board meeting on August 21, 2014 at 12pm.</w:t>
      </w:r>
    </w:p>
    <w:p w14:paraId="0B2FC0CB" w14:textId="77777777" w:rsidR="006512A6" w:rsidRDefault="006512A6" w:rsidP="006512A6">
      <w:pPr>
        <w:pStyle w:val="ListParagraph"/>
        <w:numPr>
          <w:ilvl w:val="0"/>
          <w:numId w:val="1"/>
        </w:numPr>
      </w:pPr>
      <w:r>
        <w:t>Back to School BBQ, Sat. Aug. 2 and 1pm.   Students, families, staff, board, etc.</w:t>
      </w:r>
    </w:p>
    <w:p w14:paraId="4203D46F" w14:textId="77777777" w:rsidR="006512A6" w:rsidRDefault="006512A6" w:rsidP="006512A6">
      <w:pPr>
        <w:pStyle w:val="ListParagraph"/>
        <w:numPr>
          <w:ilvl w:val="0"/>
          <w:numId w:val="1"/>
        </w:numPr>
      </w:pPr>
      <w:r>
        <w:t>1</w:t>
      </w:r>
      <w:r w:rsidRPr="006512A6">
        <w:rPr>
          <w:vertAlign w:val="superscript"/>
        </w:rPr>
        <w:t>st</w:t>
      </w:r>
      <w:r>
        <w:t xml:space="preserve"> day of school:  Mon., Aug. 4.</w:t>
      </w:r>
    </w:p>
    <w:p w14:paraId="2DCEC641" w14:textId="709866CE" w:rsidR="003D4EB1" w:rsidRDefault="003D4EB1" w:rsidP="006512A6">
      <w:pPr>
        <w:pStyle w:val="ListParagraph"/>
        <w:numPr>
          <w:ilvl w:val="0"/>
          <w:numId w:val="1"/>
        </w:numPr>
      </w:pPr>
      <w:r>
        <w:t>Board retreat confirmed for Sunday, Aug. 17.</w:t>
      </w:r>
    </w:p>
    <w:p w14:paraId="27F97201" w14:textId="77777777" w:rsidR="006512A6" w:rsidRDefault="006512A6" w:rsidP="006512A6"/>
    <w:p w14:paraId="27975560" w14:textId="77777777" w:rsidR="006512A6" w:rsidRDefault="006512A6" w:rsidP="006512A6">
      <w:r>
        <w:t>Performance report</w:t>
      </w:r>
    </w:p>
    <w:p w14:paraId="73B30283" w14:textId="77777777" w:rsidR="006512A6" w:rsidRDefault="004E3FB7" w:rsidP="006512A6">
      <w:pPr>
        <w:pStyle w:val="ListParagraph"/>
        <w:numPr>
          <w:ilvl w:val="0"/>
          <w:numId w:val="2"/>
        </w:numPr>
      </w:pPr>
      <w:r>
        <w:t>Student recruitment.</w:t>
      </w:r>
    </w:p>
    <w:p w14:paraId="35745619" w14:textId="77777777" w:rsidR="004E3FB7" w:rsidRDefault="004E3FB7" w:rsidP="004E3FB7">
      <w:pPr>
        <w:pStyle w:val="ListParagraph"/>
        <w:numPr>
          <w:ilvl w:val="1"/>
          <w:numId w:val="2"/>
        </w:numPr>
      </w:pPr>
      <w:r>
        <w:t>5</w:t>
      </w:r>
      <w:r w:rsidRPr="004E3FB7">
        <w:rPr>
          <w:vertAlign w:val="superscript"/>
        </w:rPr>
        <w:t>th</w:t>
      </w:r>
      <w:r>
        <w:t xml:space="preserve"> grad</w:t>
      </w:r>
      <w:bookmarkStart w:id="0" w:name="_GoBack"/>
      <w:bookmarkEnd w:id="0"/>
      <w:r>
        <w:t xml:space="preserve">e:  110 </w:t>
      </w:r>
      <w:proofErr w:type="gramStart"/>
      <w:r>
        <w:t>capacity</w:t>
      </w:r>
      <w:proofErr w:type="gramEnd"/>
      <w:r>
        <w:t xml:space="preserve">.  </w:t>
      </w:r>
      <w:proofErr w:type="gramStart"/>
      <w:r>
        <w:t>110</w:t>
      </w:r>
      <w:proofErr w:type="gramEnd"/>
      <w:r>
        <w:t xml:space="preserve"> filled.  </w:t>
      </w:r>
      <w:proofErr w:type="gramStart"/>
      <w:r>
        <w:t>97 enrollment</w:t>
      </w:r>
      <w:proofErr w:type="gramEnd"/>
      <w:r>
        <w:t xml:space="preserve"> process complete.  </w:t>
      </w:r>
    </w:p>
    <w:p w14:paraId="4B17D652" w14:textId="77777777" w:rsidR="004E3FB7" w:rsidRDefault="004E3FB7" w:rsidP="004E3FB7">
      <w:pPr>
        <w:pStyle w:val="ListParagraph"/>
        <w:numPr>
          <w:ilvl w:val="1"/>
          <w:numId w:val="2"/>
        </w:numPr>
      </w:pPr>
      <w:r>
        <w:t>6</w:t>
      </w:r>
      <w:r w:rsidRPr="004E3FB7">
        <w:rPr>
          <w:vertAlign w:val="superscript"/>
        </w:rPr>
        <w:t>th</w:t>
      </w:r>
      <w:r>
        <w:t xml:space="preserve"> grade:  90 </w:t>
      </w:r>
      <w:proofErr w:type="gramStart"/>
      <w:r>
        <w:t>capacity</w:t>
      </w:r>
      <w:proofErr w:type="gramEnd"/>
      <w:r>
        <w:t>, 81 seats filled.</w:t>
      </w:r>
    </w:p>
    <w:p w14:paraId="6C85EE70" w14:textId="77777777" w:rsidR="004E3FB7" w:rsidRDefault="004E3FB7" w:rsidP="004E3FB7">
      <w:pPr>
        <w:pStyle w:val="ListParagraph"/>
        <w:numPr>
          <w:ilvl w:val="1"/>
          <w:numId w:val="2"/>
        </w:numPr>
      </w:pPr>
      <w:r>
        <w:t>15 new applications this week.</w:t>
      </w:r>
    </w:p>
    <w:p w14:paraId="6919390B" w14:textId="77777777" w:rsidR="004E3FB7" w:rsidRDefault="004E3FB7" w:rsidP="004E3FB7">
      <w:pPr>
        <w:pStyle w:val="ListParagraph"/>
        <w:numPr>
          <w:ilvl w:val="0"/>
          <w:numId w:val="2"/>
        </w:numPr>
      </w:pPr>
      <w:r>
        <w:t>Mia introduced team to Board.</w:t>
      </w:r>
    </w:p>
    <w:p w14:paraId="07AE4CAB" w14:textId="77777777" w:rsidR="004E3FB7" w:rsidRDefault="00C22861" w:rsidP="004E3FB7">
      <w:pPr>
        <w:pStyle w:val="ListParagraph"/>
        <w:numPr>
          <w:ilvl w:val="0"/>
          <w:numId w:val="2"/>
        </w:numPr>
      </w:pPr>
      <w:r>
        <w:t>Academic achievement</w:t>
      </w:r>
    </w:p>
    <w:p w14:paraId="44BFDE4A" w14:textId="77777777" w:rsidR="00C22861" w:rsidRDefault="00C22861" w:rsidP="00C22861">
      <w:pPr>
        <w:pStyle w:val="ListParagraph"/>
        <w:numPr>
          <w:ilvl w:val="1"/>
          <w:numId w:val="2"/>
        </w:numPr>
      </w:pPr>
      <w:r>
        <w:t>TVAAS ELA.</w:t>
      </w:r>
    </w:p>
    <w:p w14:paraId="0FBF9022" w14:textId="77777777" w:rsidR="00473FFC" w:rsidRDefault="00473FFC" w:rsidP="00473FFC">
      <w:pPr>
        <w:pStyle w:val="ListParagraph"/>
        <w:numPr>
          <w:ilvl w:val="2"/>
          <w:numId w:val="2"/>
        </w:numPr>
      </w:pPr>
      <w:r>
        <w:t>Scored 9.6 in 2014 growth measure, which is “substantially more progress than Standard for Academic Growth.”</w:t>
      </w:r>
    </w:p>
    <w:p w14:paraId="43091442" w14:textId="77777777" w:rsidR="00473FFC" w:rsidRDefault="00473FFC" w:rsidP="00473FFC">
      <w:pPr>
        <w:pStyle w:val="ListParagraph"/>
        <w:numPr>
          <w:ilvl w:val="2"/>
          <w:numId w:val="2"/>
        </w:numPr>
      </w:pPr>
      <w:r>
        <w:t>We had 2x as many students proficient/advanced as TVAAS prediction based on prior year’s TCAP scores (61% vs. 32%).</w:t>
      </w:r>
    </w:p>
    <w:p w14:paraId="4E5B12C0" w14:textId="72A722EC" w:rsidR="00473FFC" w:rsidRDefault="0015024D" w:rsidP="00473FFC">
      <w:pPr>
        <w:pStyle w:val="ListParagraph"/>
        <w:numPr>
          <w:ilvl w:val="2"/>
          <w:numId w:val="2"/>
        </w:numPr>
      </w:pPr>
      <w:r>
        <w:t>We will get comparative data next month.</w:t>
      </w:r>
    </w:p>
    <w:p w14:paraId="16EB235F" w14:textId="77777777" w:rsidR="00473FFC" w:rsidRDefault="00473FFC" w:rsidP="00473FFC">
      <w:pPr>
        <w:pStyle w:val="ListParagraph"/>
        <w:numPr>
          <w:ilvl w:val="1"/>
          <w:numId w:val="2"/>
        </w:numPr>
      </w:pPr>
      <w:r>
        <w:t>TVAAS Math.</w:t>
      </w:r>
    </w:p>
    <w:p w14:paraId="5CDDAC25" w14:textId="6C5229CC" w:rsidR="0015024D" w:rsidRDefault="0015024D" w:rsidP="0015024D">
      <w:pPr>
        <w:pStyle w:val="ListParagraph"/>
        <w:numPr>
          <w:ilvl w:val="2"/>
          <w:numId w:val="2"/>
        </w:numPr>
      </w:pPr>
      <w:r>
        <w:t>Scored 5.9 in 2014 growth measure, which is “substantially more progress than Standard for Academic Growth.”</w:t>
      </w:r>
    </w:p>
    <w:p w14:paraId="10F3BD56" w14:textId="5DB25471" w:rsidR="0015024D" w:rsidRDefault="0015024D" w:rsidP="0015024D">
      <w:pPr>
        <w:pStyle w:val="ListParagraph"/>
        <w:numPr>
          <w:ilvl w:val="2"/>
          <w:numId w:val="2"/>
        </w:numPr>
      </w:pPr>
      <w:r>
        <w:t>Forecasted 48% P/A. based on prior year’s TCAPs.  Actual was 50% P/A.</w:t>
      </w:r>
    </w:p>
    <w:p w14:paraId="540BC89D" w14:textId="45EF06A6" w:rsidR="00DE528E" w:rsidRDefault="00DE528E" w:rsidP="00DE528E">
      <w:pPr>
        <w:pStyle w:val="ListParagraph"/>
        <w:numPr>
          <w:ilvl w:val="0"/>
          <w:numId w:val="2"/>
        </w:numPr>
      </w:pPr>
      <w:proofErr w:type="spellStart"/>
      <w:r>
        <w:t>Edtech</w:t>
      </w:r>
      <w:proofErr w:type="spellEnd"/>
      <w:r>
        <w:t xml:space="preserve"> Financial report</w:t>
      </w:r>
    </w:p>
    <w:p w14:paraId="631C0B6C" w14:textId="6CEDDD70" w:rsidR="00DE528E" w:rsidRDefault="00DD6D6A" w:rsidP="00DE528E">
      <w:pPr>
        <w:pStyle w:val="ListParagraph"/>
        <w:numPr>
          <w:ilvl w:val="1"/>
          <w:numId w:val="2"/>
        </w:numPr>
      </w:pPr>
      <w:r>
        <w:t>After accounting for depreciation and accruals, we have operating income of $56K and ending fund balance of $160K for FY2014.</w:t>
      </w:r>
    </w:p>
    <w:p w14:paraId="70C39DF6" w14:textId="28D14793" w:rsidR="004F3550" w:rsidRDefault="004F3550" w:rsidP="00DE528E">
      <w:pPr>
        <w:pStyle w:val="ListParagraph"/>
        <w:numPr>
          <w:ilvl w:val="1"/>
          <w:numId w:val="2"/>
        </w:numPr>
      </w:pPr>
      <w:r>
        <w:t>Revenues based on ADM of 184.</w:t>
      </w:r>
      <w:r w:rsidR="000E0714">
        <w:t xml:space="preserve">  Current BEP of $8,758.</w:t>
      </w:r>
    </w:p>
    <w:p w14:paraId="439AE85E" w14:textId="21ACD9B5" w:rsidR="000E0714" w:rsidRDefault="000E0714" w:rsidP="00DE528E">
      <w:pPr>
        <w:pStyle w:val="ListParagraph"/>
        <w:numPr>
          <w:ilvl w:val="1"/>
          <w:numId w:val="2"/>
        </w:numPr>
      </w:pPr>
      <w:r>
        <w:t>Audit process will begin early Sep</w:t>
      </w:r>
      <w:r w:rsidR="003D4EB1">
        <w:t>t</w:t>
      </w:r>
      <w:r>
        <w:t>ember.</w:t>
      </w:r>
    </w:p>
    <w:p w14:paraId="396EA689" w14:textId="0B5B3965" w:rsidR="00A74E36" w:rsidRDefault="00A74E36" w:rsidP="00A74E36">
      <w:pPr>
        <w:pStyle w:val="ListParagraph"/>
        <w:numPr>
          <w:ilvl w:val="0"/>
          <w:numId w:val="2"/>
        </w:numPr>
      </w:pPr>
      <w:r>
        <w:t>Topics for Board Retreat</w:t>
      </w:r>
    </w:p>
    <w:p w14:paraId="64F7A3FE" w14:textId="6E7481DE" w:rsidR="00A74E36" w:rsidRDefault="00A74E36" w:rsidP="00A74E36">
      <w:pPr>
        <w:pStyle w:val="ListParagraph"/>
        <w:numPr>
          <w:ilvl w:val="1"/>
          <w:numId w:val="2"/>
        </w:numPr>
      </w:pPr>
      <w:r>
        <w:t>Reporting mechanics for committees</w:t>
      </w:r>
    </w:p>
    <w:p w14:paraId="5DBD95ED" w14:textId="1AF8B2DF" w:rsidR="00A74E36" w:rsidRDefault="00A74E36" w:rsidP="00A74E36">
      <w:pPr>
        <w:pStyle w:val="ListParagraph"/>
        <w:numPr>
          <w:ilvl w:val="1"/>
          <w:numId w:val="2"/>
        </w:numPr>
      </w:pPr>
      <w:r>
        <w:t>Board development and growth</w:t>
      </w:r>
    </w:p>
    <w:p w14:paraId="68F5061F" w14:textId="519FDE69" w:rsidR="00A74E36" w:rsidRDefault="00A74E36" w:rsidP="00A74E36">
      <w:pPr>
        <w:pStyle w:val="ListParagraph"/>
        <w:numPr>
          <w:ilvl w:val="1"/>
          <w:numId w:val="2"/>
        </w:numPr>
      </w:pPr>
      <w:r>
        <w:t>Development strategies</w:t>
      </w:r>
    </w:p>
    <w:p w14:paraId="06A70CBA" w14:textId="0DBC57A6" w:rsidR="00A74E36" w:rsidRDefault="00C4651B" w:rsidP="00A74E36">
      <w:pPr>
        <w:pStyle w:val="ListParagraph"/>
        <w:numPr>
          <w:ilvl w:val="1"/>
          <w:numId w:val="2"/>
        </w:numPr>
      </w:pPr>
      <w:r>
        <w:t>Board training</w:t>
      </w:r>
    </w:p>
    <w:p w14:paraId="7F28CBBE" w14:textId="77777777" w:rsidR="003D4EB1" w:rsidRDefault="003D4EB1" w:rsidP="00533EE3"/>
    <w:sectPr w:rsidR="003D4EB1" w:rsidSect="008E60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727A"/>
    <w:multiLevelType w:val="hybridMultilevel"/>
    <w:tmpl w:val="2334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D1892"/>
    <w:multiLevelType w:val="hybridMultilevel"/>
    <w:tmpl w:val="802A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A6"/>
    <w:rsid w:val="000B3188"/>
    <w:rsid w:val="000E0714"/>
    <w:rsid w:val="0015024D"/>
    <w:rsid w:val="003D4EB1"/>
    <w:rsid w:val="00473FFC"/>
    <w:rsid w:val="004E3FB7"/>
    <w:rsid w:val="004F3550"/>
    <w:rsid w:val="00533EE3"/>
    <w:rsid w:val="006512A6"/>
    <w:rsid w:val="008E6048"/>
    <w:rsid w:val="0098425F"/>
    <w:rsid w:val="00A74E36"/>
    <w:rsid w:val="00C22861"/>
    <w:rsid w:val="00C4651B"/>
    <w:rsid w:val="00DD6D6A"/>
    <w:rsid w:val="00D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15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7F3C6-B463-4713-916F-4765F8E731B4}"/>
</file>

<file path=customXml/itemProps2.xml><?xml version="1.0" encoding="utf-8"?>
<ds:datastoreItem xmlns:ds="http://schemas.openxmlformats.org/officeDocument/2006/customXml" ds:itemID="{F2A63A82-F921-4230-AE88-47A9401DFE2F}"/>
</file>

<file path=customXml/itemProps3.xml><?xml version="1.0" encoding="utf-8"?>
<ds:datastoreItem xmlns:ds="http://schemas.openxmlformats.org/officeDocument/2006/customXml" ds:itemID="{B4D69341-18EE-47F1-9F06-94086FE23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223</Words>
  <Characters>1275</Characters>
  <Application>Microsoft Macintosh Word</Application>
  <DocSecurity>0</DocSecurity>
  <Lines>10</Lines>
  <Paragraphs>2</Paragraphs>
  <ScaleCrop>false</ScaleCrop>
  <Company>Sherrard &amp; Roe, PLC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Shroe</dc:creator>
  <cp:keywords/>
  <dc:description/>
  <cp:lastModifiedBy>Shroe</cp:lastModifiedBy>
  <cp:revision>11</cp:revision>
  <dcterms:created xsi:type="dcterms:W3CDTF">2014-07-17T17:11:00Z</dcterms:created>
  <dcterms:modified xsi:type="dcterms:W3CDTF">2014-07-17T18:25:00Z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